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B266B0" w:rsidR="00A209D6" w:rsidP="00A209D6" w:rsidRDefault="00A209D6" w14:paraId="41706FA2" w14:textId="7748152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Pr="00B266B0">
        <w:rPr>
          <w:bCs/>
          <w:noProof w:val="0"/>
          <w:sz w:val="24"/>
          <w:szCs w:val="24"/>
        </w:rPr>
        <w:tab/>
      </w:r>
      <w:r w:rsidRPr="00BB4DF7" w:rsidR="00BB4DF7">
        <w:rPr>
          <w:bCs/>
          <w:noProof w:val="0"/>
          <w:sz w:val="24"/>
          <w:szCs w:val="24"/>
        </w:rPr>
        <w:t>R2-1910093</w:t>
      </w:r>
    </w:p>
    <w:p w:rsidRPr="00465587" w:rsidR="00A209D6" w:rsidP="00A209D6" w:rsidRDefault="00F036E9" w14:paraId="11776FA6" w14:textId="4A237278">
      <w:pPr>
        <w:pStyle w:val="Header"/>
        <w:tabs>
          <w:tab w:val="right" w:pos="9639"/>
        </w:tabs>
        <w:rPr>
          <w:bCs/>
          <w:sz w:val="24"/>
          <w:szCs w:val="24"/>
          <w:lang w:eastAsia="zh-CN"/>
        </w:rPr>
      </w:pPr>
      <w:r w:rsidRPr="00F036E9">
        <w:rPr>
          <w:bCs/>
          <w:sz w:val="24"/>
          <w:szCs w:val="24"/>
          <w:lang w:eastAsia="zh-CN"/>
        </w:rPr>
        <w:t>Prague,  Czech Republic, 26 – 30 August 2019</w:t>
      </w:r>
      <w:r w:rsidR="00A209D6">
        <w:rPr>
          <w:noProof w:val="0"/>
          <w:sz w:val="24"/>
          <w:szCs w:val="24"/>
          <w:lang w:eastAsia="zh-CN"/>
        </w:rPr>
        <w:tab/>
      </w:r>
      <w:r w:rsidR="00C431F6">
        <w:rPr>
          <w:noProof w:val="0"/>
          <w:sz w:val="24"/>
          <w:szCs w:val="24"/>
          <w:lang w:eastAsia="zh-CN"/>
        </w:rPr>
        <w:t xml:space="preserve">update of </w:t>
      </w:r>
      <w:r w:rsidRPr="00C431F6" w:rsidR="00C431F6">
        <w:rPr>
          <w:bCs/>
          <w:i/>
          <w:noProof w:val="0"/>
          <w:sz w:val="24"/>
          <w:szCs w:val="24"/>
          <w:lang w:eastAsia="zh-CN"/>
        </w:rPr>
        <w:t>R2-1906589</w:t>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105ED56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31F6">
        <w:rPr>
          <w:rFonts w:cs="Arial"/>
          <w:b/>
          <w:bCs/>
          <w:sz w:val="24"/>
          <w:lang w:eastAsia="ja-JP"/>
        </w:rPr>
        <w:t>11.2.</w:t>
      </w:r>
      <w:r w:rsidR="00C54E2D">
        <w:rPr>
          <w:rFonts w:cs="Arial"/>
          <w:b/>
          <w:bCs/>
          <w:sz w:val="24"/>
          <w:lang w:eastAsia="ja-JP"/>
        </w:rPr>
        <w:t>3</w:t>
      </w:r>
    </w:p>
    <w:p w:rsidRPr="00B266B0" w:rsidR="00A209D6" w:rsidP="00A209D6" w:rsidRDefault="00A209D6" w14:paraId="73188B46" w14:textId="7DDFF0A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2C5833">
        <w:rPr>
          <w:rFonts w:ascii="Arial" w:hAnsi="Arial" w:cs="Arial"/>
          <w:b/>
          <w:bCs/>
          <w:sz w:val="24"/>
        </w:rPr>
        <w:t>, Lenovo</w:t>
      </w:r>
    </w:p>
    <w:p w:rsidR="00A209D6" w:rsidP="00A209D6" w:rsidRDefault="00A209D6" w14:paraId="0FA3EF00" w14:textId="5B99273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539E">
        <w:rPr>
          <w:rFonts w:ascii="Arial" w:hAnsi="Arial" w:cs="Arial"/>
          <w:b/>
          <w:bCs/>
          <w:sz w:val="24"/>
        </w:rPr>
        <w:t>CAPC for configured grant</w:t>
      </w:r>
    </w:p>
    <w:p w:rsidRPr="00B266B0" w:rsidR="00A209D6" w:rsidP="00A209D6" w:rsidRDefault="00A209D6" w14:paraId="1F147C23" w14:textId="3D395D5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431F6" w:rsidR="00C431F6">
        <w:rPr>
          <w:rFonts w:ascii="Arial" w:hAnsi="Arial" w:cs="Arial"/>
          <w:b/>
          <w:bCs/>
          <w:sz w:val="24"/>
        </w:rPr>
        <w:t xml:space="preserve">NR_unlic-Core </w:t>
      </w:r>
      <w:r>
        <w:rPr>
          <w:rFonts w:ascii="Arial" w:hAnsi="Arial" w:cs="Arial"/>
          <w:b/>
          <w:bCs/>
          <w:sz w:val="24"/>
        </w:rPr>
        <w:t xml:space="preserve">- Release </w:t>
      </w:r>
      <w:r w:rsidR="00C431F6">
        <w:rPr>
          <w:rFonts w:ascii="Arial" w:hAnsi="Arial" w:cs="Arial"/>
          <w:b/>
          <w:bCs/>
          <w:sz w:val="24"/>
        </w:rPr>
        <w:t>16</w:t>
      </w:r>
      <w:bookmarkStart w:name="_GoBack" w:id="0"/>
      <w:bookmarkEnd w:id="0"/>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A209D6" w:rsidP="00A209D6" w:rsidRDefault="00C431F6" w14:paraId="420DF014" w14:textId="02F5FA05">
      <w:r>
        <w:t>CAPC for configured grant was discussed in the previous meeting with the following agreements made:</w:t>
      </w:r>
    </w:p>
    <w:tbl>
      <w:tblPr>
        <w:tblStyle w:val="TableGrid"/>
        <w:tblW w:w="0" w:type="auto"/>
        <w:tblLook w:val="04A0" w:firstRow="1" w:lastRow="0" w:firstColumn="1" w:lastColumn="0" w:noHBand="0" w:noVBand="1"/>
      </w:tblPr>
      <w:tblGrid>
        <w:gridCol w:w="9631"/>
      </w:tblGrid>
      <w:tr w:rsidR="00C431F6" w:rsidTr="00C431F6" w14:paraId="53B66AC1" w14:textId="77777777">
        <w:tc>
          <w:tcPr>
            <w:tcW w:w="9631" w:type="dxa"/>
          </w:tcPr>
          <w:p w:rsidR="00C431F6" w:rsidP="00C431F6" w:rsidRDefault="00C431F6" w14:paraId="737D8342" w14:textId="77777777">
            <w:pPr>
              <w:pStyle w:val="Agreement"/>
            </w:pPr>
            <w:r>
              <w:rPr>
                <w:lang w:val="en-US"/>
              </w:rPr>
              <w:t>For UL CG, select the highest CAPC index (lowest priority) of LCHs multiplexed in a TB, as in LTE LAA (for WiFi coexist)</w:t>
            </w:r>
          </w:p>
          <w:p w:rsidRPr="00C431F6" w:rsidR="00C431F6" w:rsidP="00C431F6" w:rsidRDefault="00C431F6" w14:paraId="7B35A2E0" w14:textId="72F1726D">
            <w:pPr>
              <w:pStyle w:val="Agreement"/>
              <w:rPr>
                <w:lang w:val="en-US"/>
              </w:rPr>
            </w:pPr>
            <w:r>
              <w:t>For UL CG, FFS if</w:t>
            </w:r>
            <w:r>
              <w:rPr>
                <w:lang w:val="en-US"/>
              </w:rPr>
              <w:t xml:space="preserve"> it shall be possible to restrict data of which CAPC can be multiplexed into a TB with high priority data</w:t>
            </w:r>
          </w:p>
        </w:tc>
      </w:tr>
    </w:tbl>
    <w:p w:rsidR="00C431F6" w:rsidP="00A209D6" w:rsidRDefault="00C431F6" w14:paraId="318535C8" w14:textId="77777777"/>
    <w:p w:rsidRPr="006E13D1" w:rsidR="007F2E08" w:rsidP="00A209D6" w:rsidRDefault="00C431F6" w14:paraId="31EC6E66" w14:textId="6D9AD2DD">
      <w:r>
        <w:t>We address the FFS in this contribution.</w:t>
      </w:r>
    </w:p>
    <w:p w:rsidRPr="006E13D1" w:rsidR="00A209D6" w:rsidP="00A209D6" w:rsidRDefault="00A209D6" w14:paraId="2BBFF540" w14:textId="5DAEB15A">
      <w:pPr>
        <w:pStyle w:val="Heading1"/>
      </w:pPr>
      <w:r w:rsidRPr="006E13D1">
        <w:t>2</w:t>
      </w:r>
      <w:r w:rsidRPr="006E13D1">
        <w:tab/>
      </w:r>
      <w:r w:rsidR="00C431F6">
        <w:t>Discussions</w:t>
      </w:r>
    </w:p>
    <w:p w:rsidR="009E5E65" w:rsidP="00346DFE" w:rsidRDefault="001F422E" w14:paraId="53B79BD1" w14:textId="27A5F048">
      <w:pPr>
        <w:jc w:val="both"/>
        <w:rPr>
          <w:lang w:val="en-US"/>
        </w:rPr>
      </w:pPr>
      <w:r>
        <w:rPr>
          <w:lang w:val="en-US"/>
        </w:rPr>
        <w:t>T</w:t>
      </w:r>
      <w:r w:rsidR="009E5E65">
        <w:rPr>
          <w:lang w:val="en-US"/>
        </w:rPr>
        <w:t>he issue of high priority data being deprioritized was acknowledged</w:t>
      </w:r>
      <w:r w:rsidRPr="001F422E">
        <w:rPr>
          <w:lang w:val="en-US"/>
        </w:rPr>
        <w:t xml:space="preserve"> </w:t>
      </w:r>
      <w:r>
        <w:rPr>
          <w:lang w:val="en-US"/>
        </w:rPr>
        <w:t>if to follow the LTE LAA mechanism</w:t>
      </w:r>
      <w:r w:rsidR="009E5E65">
        <w:rPr>
          <w:lang w:val="en-US"/>
        </w:rPr>
        <w:t xml:space="preserve">, as for LAA it is possible to configure e.g. SRBs only to be mapped to licensed cells while that would not be possible for standalone NR-U. </w:t>
      </w:r>
    </w:p>
    <w:p w:rsidR="00AB7B35" w:rsidP="00346DFE" w:rsidRDefault="00AB7B35" w14:paraId="77553855" w14:textId="126EAF53">
      <w:pPr>
        <w:jc w:val="both"/>
        <w:rPr>
          <w:lang w:val="en-US"/>
        </w:rPr>
      </w:pPr>
      <w:r>
        <w:rPr>
          <w:lang w:val="en-US"/>
        </w:rPr>
        <w:t xml:space="preserve">The simplest might be </w:t>
      </w:r>
      <w:r w:rsidR="00064439">
        <w:rPr>
          <w:lang w:val="en-US"/>
        </w:rPr>
        <w:t>to restrict</w:t>
      </w:r>
      <w:r>
        <w:rPr>
          <w:lang w:val="en-US"/>
        </w:rPr>
        <w:t xml:space="preserve"> SRBs/MAC CEs not to be multiplexed with any other LCHs to avoid being downgraded, however it might cause too much resource underutilization, esp. for MAC CEs (e.g. BSR/PHR) there would be likely some </w:t>
      </w:r>
      <w:r w:rsidR="00064439">
        <w:rPr>
          <w:lang w:val="en-US"/>
        </w:rPr>
        <w:t xml:space="preserve">other </w:t>
      </w:r>
      <w:r>
        <w:rPr>
          <w:lang w:val="en-US"/>
        </w:rPr>
        <w:t>data available for transmission when sending the MAC CEs.</w:t>
      </w:r>
    </w:p>
    <w:p w:rsidR="00346DFE" w:rsidP="00346DFE" w:rsidRDefault="00064439" w14:paraId="5A2339AB" w14:textId="3DC86137">
      <w:pPr>
        <w:jc w:val="both"/>
        <w:rPr>
          <w:lang w:val="en-US"/>
        </w:rPr>
      </w:pPr>
      <w:r>
        <w:rPr>
          <w:lang w:val="en-US"/>
        </w:rPr>
        <w:t>To address the tradeoff between resource efficiency and high priority data access rate, it would be good to make sure the possibility of</w:t>
      </w:r>
      <w:r w:rsidR="00346DFE">
        <w:rPr>
          <w:lang w:val="en-US"/>
        </w:rPr>
        <w:t xml:space="preserve"> network</w:t>
      </w:r>
      <w:r>
        <w:rPr>
          <w:lang w:val="en-US"/>
        </w:rPr>
        <w:t xml:space="preserve"> control</w:t>
      </w:r>
      <w:r w:rsidR="00346DFE">
        <w:rPr>
          <w:lang w:val="en-US"/>
        </w:rPr>
        <w:t xml:space="preserve"> regarding how high priority data can tolerate low CAPC associating to certain LCHs that potentially can be multiplexed in the same TB, while avoiding too</w:t>
      </w:r>
      <w:r>
        <w:rPr>
          <w:lang w:val="en-US"/>
        </w:rPr>
        <w:t xml:space="preserve"> much resource underutilization, e.g. by</w:t>
      </w:r>
      <w:r w:rsidR="00346DFE">
        <w:rPr>
          <w:lang w:val="en-US"/>
        </w:rPr>
        <w:t xml:space="preserve"> configur</w:t>
      </w:r>
      <w:r>
        <w:rPr>
          <w:lang w:val="en-US"/>
        </w:rPr>
        <w:t>ing</w:t>
      </w:r>
      <w:r w:rsidR="00346DFE">
        <w:rPr>
          <w:lang w:val="en-US"/>
        </w:rPr>
        <w:t xml:space="preserve"> restrictions on which LCHs with different CAPCs can be multiplexed together. For example, the LCHs with CAPC below a certain level may not to be allowed to be multiplexed with LCHs having higher CAPC in the same TB during LCP. Thus, transmission of high priority LCHs (e.g. SRBs) will not be affected by the LCHs with lower CAPC. </w:t>
      </w:r>
      <w:r>
        <w:rPr>
          <w:lang w:val="en-US" w:eastAsia="zh-CN"/>
        </w:rPr>
        <w:t xml:space="preserve">In principle, it could be applicable to MAC CEs as well, configuration for MAC CEs can be added in RRC signaling to ensure MAC CEs are not downgraded too much either. </w:t>
      </w:r>
    </w:p>
    <w:p w:rsidR="00346DFE" w:rsidP="00346DFE" w:rsidRDefault="00346DFE" w14:paraId="146838DB" w14:textId="0E9A0439">
      <w:pPr>
        <w:jc w:val="both"/>
        <w:rPr>
          <w:lang w:val="en-US"/>
        </w:rPr>
      </w:pPr>
      <w:r>
        <w:rPr>
          <w:b/>
          <w:lang w:val="en-US"/>
        </w:rPr>
        <w:t xml:space="preserve">Proposal </w:t>
      </w:r>
      <w:r w:rsidR="00B27096">
        <w:rPr>
          <w:b/>
          <w:lang w:val="en-US"/>
        </w:rPr>
        <w:t>1</w:t>
      </w:r>
      <w:r>
        <w:rPr>
          <w:lang w:val="en-US"/>
        </w:rPr>
        <w:t xml:space="preserve">: For UL configured grant, it should be ensured that CAPC of a TB </w:t>
      </w:r>
      <w:r w:rsidR="00431CC1">
        <w:rPr>
          <w:lang w:val="en-US"/>
        </w:rPr>
        <w:t>with</w:t>
      </w:r>
      <w:r>
        <w:rPr>
          <w:lang w:val="en-US"/>
        </w:rPr>
        <w:t xml:space="preserve"> high priority LCHs is not severely degraded due to low priority LCHs that may be multiplexed in the same TB. </w:t>
      </w:r>
    </w:p>
    <w:p w:rsidR="00346DFE" w:rsidP="00B27096" w:rsidRDefault="00346DFE" w14:paraId="1101B140" w14:textId="094C9FE2">
      <w:pPr>
        <w:jc w:val="both"/>
        <w:rPr>
          <w:lang w:val="en-US"/>
        </w:rPr>
      </w:pPr>
      <w:r>
        <w:rPr>
          <w:b/>
          <w:lang w:val="en-US"/>
        </w:rPr>
        <w:t xml:space="preserve">Proposal </w:t>
      </w:r>
      <w:r w:rsidR="00B27096">
        <w:rPr>
          <w:b/>
          <w:lang w:val="en-US"/>
        </w:rPr>
        <w:t>2</w:t>
      </w:r>
      <w:r>
        <w:rPr>
          <w:lang w:val="en-US"/>
        </w:rPr>
        <w:t xml:space="preserve">: It </w:t>
      </w:r>
      <w:r w:rsidR="00C06058">
        <w:rPr>
          <w:lang w:val="en-US"/>
        </w:rPr>
        <w:t>is</w:t>
      </w:r>
      <w:r>
        <w:rPr>
          <w:lang w:val="en-US"/>
        </w:rPr>
        <w:t xml:space="preserve"> achieved </w:t>
      </w:r>
      <w:r w:rsidR="00C06058">
        <w:rPr>
          <w:lang w:val="en-US"/>
        </w:rPr>
        <w:t xml:space="preserve">by </w:t>
      </w:r>
      <w:r w:rsidR="00B27096">
        <w:rPr>
          <w:lang w:val="en-US"/>
        </w:rPr>
        <w:t>r</w:t>
      </w:r>
      <w:r>
        <w:rPr>
          <w:lang w:val="en-US"/>
        </w:rPr>
        <w:t>estricting data of which CAPC</w:t>
      </w:r>
      <w:r w:rsidR="00C60604">
        <w:rPr>
          <w:lang w:val="en-US"/>
        </w:rPr>
        <w:t>(s)</w:t>
      </w:r>
      <w:r>
        <w:rPr>
          <w:lang w:val="en-US"/>
        </w:rPr>
        <w:t xml:space="preserve"> can be multiplexed into a TB with high priority data</w:t>
      </w:r>
      <w:r w:rsidR="00B27096">
        <w:rPr>
          <w:lang w:val="en-US"/>
        </w:rPr>
        <w:t>.</w:t>
      </w:r>
    </w:p>
    <w:p w:rsidR="009E5E65" w:rsidP="00B27096" w:rsidRDefault="00C06058" w14:paraId="1583E3D9" w14:textId="01DDA3A7">
      <w:pPr>
        <w:jc w:val="both"/>
        <w:rPr>
          <w:lang w:val="en-US" w:eastAsia="zh-CN"/>
        </w:rPr>
      </w:pPr>
      <w:r w:rsidRPr="00C06058">
        <w:rPr>
          <w:b/>
          <w:lang w:val="en-US" w:eastAsia="zh-CN"/>
        </w:rPr>
        <w:t>Proposal 3</w:t>
      </w:r>
      <w:r>
        <w:rPr>
          <w:lang w:val="en-US" w:eastAsia="zh-CN"/>
        </w:rPr>
        <w:t xml:space="preserve">: </w:t>
      </w:r>
      <w:r w:rsidR="00EF5877">
        <w:rPr>
          <w:lang w:val="en-US" w:eastAsia="zh-CN"/>
        </w:rPr>
        <w:t>I</w:t>
      </w:r>
      <w:r>
        <w:rPr>
          <w:lang w:val="en-US" w:eastAsia="zh-CN"/>
        </w:rPr>
        <w:t xml:space="preserve">t is configured per LCH </w:t>
      </w:r>
      <w:r w:rsidR="00375F3D">
        <w:rPr>
          <w:lang w:val="en-US" w:eastAsia="zh-CN"/>
        </w:rPr>
        <w:t xml:space="preserve">data of </w:t>
      </w:r>
      <w:r w:rsidR="00EF5877">
        <w:rPr>
          <w:lang w:val="en-US" w:eastAsia="zh-CN"/>
        </w:rPr>
        <w:t xml:space="preserve">up to </w:t>
      </w:r>
      <w:r>
        <w:rPr>
          <w:lang w:val="en-US" w:eastAsia="zh-CN"/>
        </w:rPr>
        <w:t xml:space="preserve">which CAPC </w:t>
      </w:r>
      <w:r w:rsidR="0098747A">
        <w:rPr>
          <w:lang w:val="en-US" w:eastAsia="zh-CN"/>
        </w:rPr>
        <w:t>are allowed</w:t>
      </w:r>
      <w:r>
        <w:rPr>
          <w:lang w:val="en-US" w:eastAsia="zh-CN"/>
        </w:rPr>
        <w:t xml:space="preserve"> be multiplexed with it. </w:t>
      </w:r>
    </w:p>
    <w:p w:rsidR="00797365" w:rsidP="00B27096" w:rsidRDefault="00797365" w14:paraId="76A7F6D7" w14:textId="00FB0842">
      <w:pPr>
        <w:jc w:val="both"/>
        <w:rPr>
          <w:lang w:val="en-US" w:eastAsia="zh-CN"/>
        </w:rPr>
      </w:pPr>
      <w:r w:rsidRPr="00797365">
        <w:rPr>
          <w:b/>
          <w:lang w:val="en-US" w:eastAsia="zh-CN"/>
        </w:rPr>
        <w:t>Proposal 4</w:t>
      </w:r>
      <w:r>
        <w:rPr>
          <w:lang w:val="en-US" w:eastAsia="zh-CN"/>
        </w:rPr>
        <w:t xml:space="preserve">: discuss if it is applicable to MAC CE as well. </w:t>
      </w:r>
    </w:p>
    <w:p w:rsidR="00434866" w:rsidP="00B27096" w:rsidRDefault="00434866" w14:paraId="784FAB5B" w14:textId="13026F79">
      <w:pPr>
        <w:jc w:val="both"/>
        <w:rPr>
          <w:lang w:val="en-US" w:eastAsia="zh-CN"/>
        </w:rPr>
      </w:pPr>
      <w:r>
        <w:rPr>
          <w:lang w:val="en-US" w:eastAsia="zh-CN"/>
        </w:rPr>
        <w:t>TP for 38.300</w:t>
      </w:r>
      <w:r w:rsidR="00302341">
        <w:rPr>
          <w:lang w:val="en-US" w:eastAsia="zh-CN"/>
        </w:rPr>
        <w:t>:</w:t>
      </w:r>
    </w:p>
    <w:tbl>
      <w:tblPr>
        <w:tblStyle w:val="TableGrid"/>
        <w:tblW w:w="0" w:type="auto"/>
        <w:tblLook w:val="04A0" w:firstRow="1" w:lastRow="0" w:firstColumn="1" w:lastColumn="0" w:noHBand="0" w:noVBand="1"/>
      </w:tblPr>
      <w:tblGrid>
        <w:gridCol w:w="9631"/>
      </w:tblGrid>
      <w:tr w:rsidR="00434866" w:rsidTr="00434866" w14:paraId="3C52C367" w14:textId="77777777">
        <w:tc>
          <w:tcPr>
            <w:tcW w:w="9631" w:type="dxa"/>
          </w:tcPr>
          <w:p w:rsidR="006A6B84" w:rsidP="006A6B84" w:rsidRDefault="006A6B84" w14:paraId="31845A4C" w14:textId="148EE677">
            <w:pPr>
              <w:pStyle w:val="Heading3"/>
              <w:rPr>
                <w:lang w:eastAsia="ja-JP"/>
              </w:rPr>
            </w:pPr>
            <w:bookmarkStart w:name="_Toc12642559" w:id="1"/>
            <w:r>
              <w:lastRenderedPageBreak/>
              <w:t>5.7.0</w:t>
            </w:r>
            <w:r>
              <w:tab/>
            </w:r>
            <w:r>
              <w:t>General</w:t>
            </w:r>
            <w:bookmarkEnd w:id="1"/>
          </w:p>
          <w:p w:rsidR="001D0E67" w:rsidP="00434866" w:rsidRDefault="001D0E67" w14:paraId="731219FC" w14:textId="43DA654E">
            <w:pPr>
              <w:jc w:val="both"/>
              <w:rPr>
                <w:lang w:eastAsia="zh-CN"/>
              </w:rPr>
            </w:pPr>
            <w:r>
              <w:rPr>
                <w:lang w:eastAsia="zh-CN"/>
              </w:rPr>
              <w:t>…</w:t>
            </w:r>
          </w:p>
          <w:p w:rsidR="00434866" w:rsidP="00434866" w:rsidRDefault="00434866" w14:paraId="4104C3AB" w14:textId="77777777">
            <w:pPr>
              <w:jc w:val="both"/>
              <w:rPr>
                <w:lang w:val="en-US" w:eastAsia="zh-CN"/>
              </w:rPr>
            </w:pPr>
            <w:r>
              <w:rPr>
                <w:lang w:val="en-US" w:eastAsia="zh-CN"/>
              </w:rPr>
              <w:t xml:space="preserve">For transmissions using uplink configured grants, the Channel Access Priority Class is configured per logical channel. </w:t>
            </w:r>
          </w:p>
          <w:p w:rsidR="00434866" w:rsidP="00434866" w:rsidRDefault="00434866" w14:paraId="493F9AF7" w14:textId="27A5829C">
            <w:pPr>
              <w:jc w:val="both"/>
              <w:rPr>
                <w:lang w:val="en-US" w:eastAsia="zh-CN"/>
              </w:rPr>
            </w:pPr>
            <w:bookmarkStart w:name="_Hlk536739890" w:id="2"/>
            <w:r w:rsidRPr="00434866">
              <w:rPr>
                <w:lang w:val="en-US" w:eastAsia="zh-CN"/>
              </w:rPr>
              <w:t>For type 1 uplink channel access on uplink configured grants, the UE selects the lowest Channel Access Priority Class (i.e. with the highest number) of the logical channel(s) multiplexed into the MAC PDU</w:t>
            </w:r>
            <w:r w:rsidR="00FA2AEF">
              <w:rPr>
                <w:lang w:val="en-US" w:eastAsia="zh-CN"/>
              </w:rPr>
              <w:t>. For each LCH, t</w:t>
            </w:r>
            <w:r w:rsidRPr="00434866">
              <w:rPr>
                <w:lang w:val="en-US" w:eastAsia="zh-CN"/>
              </w:rPr>
              <w:t xml:space="preserve">he NW </w:t>
            </w:r>
            <w:r w:rsidR="00FA2AEF">
              <w:rPr>
                <w:lang w:val="en-US" w:eastAsia="zh-CN"/>
              </w:rPr>
              <w:t xml:space="preserve">can </w:t>
            </w:r>
            <w:r w:rsidRPr="00434866">
              <w:rPr>
                <w:lang w:val="en-US" w:eastAsia="zh-CN"/>
              </w:rPr>
              <w:t xml:space="preserve">configure up to which </w:t>
            </w:r>
            <w:r w:rsidR="007D1487">
              <w:rPr>
                <w:lang w:val="en-US" w:eastAsia="zh-CN"/>
              </w:rPr>
              <w:t xml:space="preserve">CAPC </w:t>
            </w:r>
            <w:r w:rsidRPr="00434866">
              <w:rPr>
                <w:lang w:val="en-US" w:eastAsia="zh-CN"/>
              </w:rPr>
              <w:t>priority a</w:t>
            </w:r>
            <w:r w:rsidR="00BB4CD7">
              <w:rPr>
                <w:lang w:val="en-US" w:eastAsia="zh-CN"/>
              </w:rPr>
              <w:t>n</w:t>
            </w:r>
            <w:r w:rsidRPr="00434866">
              <w:rPr>
                <w:lang w:val="en-US" w:eastAsia="zh-CN"/>
              </w:rPr>
              <w:t xml:space="preserve"> LCH </w:t>
            </w:r>
            <w:r w:rsidR="0098747A">
              <w:rPr>
                <w:lang w:val="en-US" w:eastAsia="zh-CN"/>
              </w:rPr>
              <w:t>are allowed</w:t>
            </w:r>
            <w:r w:rsidRPr="00434866">
              <w:rPr>
                <w:lang w:val="en-US" w:eastAsia="zh-CN"/>
              </w:rPr>
              <w:t xml:space="preserve"> be multiplexed with. </w:t>
            </w:r>
          </w:p>
          <w:bookmarkEnd w:id="2"/>
          <w:p w:rsidR="006A6B84" w:rsidP="00302341" w:rsidRDefault="006A6B84" w14:paraId="37ABA998" w14:textId="77777777">
            <w:pPr>
              <w:overflowPunct w:val="0"/>
              <w:autoSpaceDE w:val="0"/>
              <w:autoSpaceDN w:val="0"/>
              <w:adjustRightInd w:val="0"/>
              <w:jc w:val="both"/>
              <w:textAlignment w:val="baseline"/>
              <w:rPr>
                <w:lang w:val="en-US"/>
              </w:rPr>
            </w:pPr>
          </w:p>
          <w:p w:rsidR="006A6B84" w:rsidP="006A6B84" w:rsidRDefault="006A6B84" w14:paraId="0E96AF2F" w14:textId="00FCB8C7">
            <w:pPr>
              <w:pStyle w:val="Heading3"/>
              <w:rPr>
                <w:lang w:eastAsia="ja-JP"/>
              </w:rPr>
            </w:pPr>
            <w:bookmarkStart w:name="_Toc12642561" w:id="3"/>
            <w:r>
              <w:t>5.7.2</w:t>
            </w:r>
            <w:r>
              <w:tab/>
            </w:r>
            <w:r>
              <w:t>Multiplexing of data</w:t>
            </w:r>
            <w:bookmarkEnd w:id="3"/>
          </w:p>
          <w:p w:rsidR="006A6B84" w:rsidP="001D0E67" w:rsidRDefault="00DF57F6" w14:paraId="4F0112D2" w14:textId="4CFF3850">
            <w:pPr>
              <w:pStyle w:val="B1"/>
              <w:ind w:left="0" w:firstLine="0"/>
              <w:rPr>
                <w:lang w:eastAsia="zh-CN"/>
              </w:rPr>
            </w:pPr>
            <w:r>
              <w:rPr>
                <w:lang w:eastAsia="zh-CN"/>
              </w:rPr>
              <w:t>…</w:t>
            </w:r>
          </w:p>
          <w:p w:rsidRPr="009E09A5" w:rsidR="006A6B84" w:rsidP="00DF57F6" w:rsidRDefault="006A6B84" w14:paraId="3F29A95A" w14:textId="5680C7FB">
            <w:pPr>
              <w:rPr>
                <w:lang w:eastAsia="zh-CN"/>
              </w:rPr>
            </w:pPr>
            <w:r>
              <w:rPr>
                <w:lang w:eastAsia="zh-CN"/>
              </w:rPr>
              <w:t xml:space="preserve">For uplink PUSCH transmission, the UE </w:t>
            </w:r>
            <w:r w:rsidR="00DF57F6">
              <w:rPr>
                <w:lang w:eastAsia="zh-CN"/>
              </w:rPr>
              <w:t xml:space="preserve">follows </w:t>
            </w:r>
            <w:r>
              <w:rPr>
                <w:lang w:eastAsia="zh-CN"/>
              </w:rPr>
              <w:t xml:space="preserve">the multiplexing rules defined in clause 5.4.3 of </w:t>
            </w:r>
            <w:r>
              <w:t>TS 3</w:t>
            </w:r>
            <w:r w:rsidR="00DF57F6">
              <w:t>8</w:t>
            </w:r>
            <w:r>
              <w:t>.321</w:t>
            </w:r>
            <w:r w:rsidR="00DF57F6">
              <w:rPr>
                <w:lang w:eastAsia="zh-CN"/>
              </w:rPr>
              <w:t>and only multiplexe</w:t>
            </w:r>
            <w:r w:rsidR="0098747A">
              <w:rPr>
                <w:lang w:eastAsia="zh-CN"/>
              </w:rPr>
              <w:t>s</w:t>
            </w:r>
            <w:r w:rsidR="00DF57F6">
              <w:rPr>
                <w:lang w:eastAsia="zh-CN"/>
              </w:rPr>
              <w:t xml:space="preserve"> data with up to configured </w:t>
            </w:r>
            <w:r w:rsidR="0098747A">
              <w:rPr>
                <w:rFonts w:hint="eastAsia"/>
                <w:lang w:eastAsia="zh-CN"/>
              </w:rPr>
              <w:t>al</w:t>
            </w:r>
            <w:r w:rsidR="0098747A">
              <w:rPr>
                <w:lang w:eastAsia="zh-CN"/>
              </w:rPr>
              <w:t xml:space="preserve">lowed </w:t>
            </w:r>
            <w:r w:rsidR="00DF57F6">
              <w:rPr>
                <w:lang w:eastAsia="zh-CN"/>
              </w:rPr>
              <w:t>CAPC of the highest priority LCH</w:t>
            </w:r>
            <w:r>
              <w:rPr>
                <w:lang w:eastAsia="zh-CN"/>
              </w:rPr>
              <w:t>.</w:t>
            </w:r>
          </w:p>
        </w:tc>
      </w:tr>
    </w:tbl>
    <w:p w:rsidR="00797365" w:rsidP="00B27096" w:rsidRDefault="00797365" w14:paraId="5AB1AD5D" w14:textId="77777777">
      <w:pPr>
        <w:jc w:val="both"/>
        <w:rPr>
          <w:lang w:val="en-US" w:eastAsia="zh-CN"/>
        </w:rPr>
      </w:pPr>
    </w:p>
    <w:p w:rsidRPr="006E13D1" w:rsidR="00A209D6" w:rsidP="00A209D6" w:rsidRDefault="00A209D6" w14:paraId="766D6D29" w14:textId="7B0A2318">
      <w:pPr>
        <w:pStyle w:val="Heading1"/>
      </w:pPr>
      <w:r w:rsidRPr="006E13D1">
        <w:t>3</w:t>
      </w:r>
      <w:r w:rsidRPr="006E13D1">
        <w:tab/>
      </w:r>
      <w:r w:rsidR="00C06058">
        <w:t>Conclusion</w:t>
      </w:r>
    </w:p>
    <w:p w:rsidR="00A209D6" w:rsidP="00A209D6" w:rsidRDefault="006A6B84" w14:paraId="6C60FFDC" w14:textId="025DFD2B">
      <w:r>
        <w:t>The following proposals proposed:</w:t>
      </w:r>
    </w:p>
    <w:p w:rsidR="006A6B84" w:rsidP="006A6B84" w:rsidRDefault="006A6B84" w14:paraId="4B906153" w14:textId="19037436">
      <w:pPr>
        <w:jc w:val="both"/>
        <w:rPr>
          <w:lang w:val="en-US"/>
        </w:rPr>
      </w:pPr>
      <w:r>
        <w:rPr>
          <w:b/>
          <w:lang w:val="en-US"/>
        </w:rPr>
        <w:t>Proposal 1</w:t>
      </w:r>
      <w:r>
        <w:rPr>
          <w:lang w:val="en-US"/>
        </w:rPr>
        <w:t xml:space="preserve">: For UL configured grant, it should be ensured that CAPC of a TB </w:t>
      </w:r>
      <w:r w:rsidR="00A405F4">
        <w:rPr>
          <w:lang w:val="en-US"/>
        </w:rPr>
        <w:t>with</w:t>
      </w:r>
      <w:r>
        <w:rPr>
          <w:lang w:val="en-US"/>
        </w:rPr>
        <w:t xml:space="preserve"> high priority LCHs is not severely degraded due to low priority LCHs that may be multiplexed in the same TB. </w:t>
      </w:r>
    </w:p>
    <w:p w:rsidR="006A6B84" w:rsidP="006A6B84" w:rsidRDefault="006A6B84" w14:paraId="7CF289FC" w14:textId="2085C5EE">
      <w:pPr>
        <w:jc w:val="both"/>
        <w:rPr>
          <w:lang w:val="en-US"/>
        </w:rPr>
      </w:pPr>
      <w:r>
        <w:rPr>
          <w:b/>
          <w:lang w:val="en-US"/>
        </w:rPr>
        <w:t>Proposal 2</w:t>
      </w:r>
      <w:r>
        <w:rPr>
          <w:lang w:val="en-US"/>
        </w:rPr>
        <w:t>: It is achieved by restricting data of which CAPC</w:t>
      </w:r>
      <w:r w:rsidR="00C60604">
        <w:rPr>
          <w:lang w:val="en-US"/>
        </w:rPr>
        <w:t>(s)</w:t>
      </w:r>
      <w:r>
        <w:rPr>
          <w:lang w:val="en-US"/>
        </w:rPr>
        <w:t xml:space="preserve"> can be multiplexed into a TB with high priority data.</w:t>
      </w:r>
    </w:p>
    <w:p w:rsidR="006A6B84" w:rsidP="006A6B84" w:rsidRDefault="006A6B84" w14:paraId="7FA48AC5" w14:textId="6A285292">
      <w:pPr>
        <w:jc w:val="both"/>
        <w:rPr>
          <w:lang w:val="en-US" w:eastAsia="zh-CN"/>
        </w:rPr>
      </w:pPr>
      <w:r w:rsidRPr="00C06058">
        <w:rPr>
          <w:b/>
          <w:lang w:val="en-US" w:eastAsia="zh-CN"/>
        </w:rPr>
        <w:t>Proposal 3</w:t>
      </w:r>
      <w:r>
        <w:rPr>
          <w:lang w:val="en-US" w:eastAsia="zh-CN"/>
        </w:rPr>
        <w:t xml:space="preserve">: It is configured per LCH data of up to which CAPC </w:t>
      </w:r>
      <w:r w:rsidR="005E5F71">
        <w:rPr>
          <w:lang w:val="en-US" w:eastAsia="zh-CN"/>
        </w:rPr>
        <w:t>are allowed</w:t>
      </w:r>
      <w:r>
        <w:rPr>
          <w:lang w:val="en-US" w:eastAsia="zh-CN"/>
        </w:rPr>
        <w:t xml:space="preserve"> be multiplexed with it. </w:t>
      </w:r>
    </w:p>
    <w:p w:rsidRPr="006A6B84" w:rsidR="006A6B84" w:rsidP="006A6B84" w:rsidRDefault="006A6B84" w14:paraId="6AC6113E" w14:textId="42F85BE9">
      <w:pPr>
        <w:jc w:val="both"/>
        <w:rPr>
          <w:lang w:val="en-US"/>
        </w:rPr>
      </w:pPr>
      <w:r w:rsidRPr="00797365">
        <w:rPr>
          <w:b/>
          <w:lang w:val="en-US" w:eastAsia="zh-CN"/>
        </w:rPr>
        <w:t>Proposal 4</w:t>
      </w:r>
      <w:r>
        <w:rPr>
          <w:lang w:val="en-US" w:eastAsia="zh-CN"/>
        </w:rPr>
        <w:t xml:space="preserve">: discuss if it is applicable to MAC CE as well. </w:t>
      </w:r>
    </w:p>
    <w:p w:rsidRPr="00C02267" w:rsidR="00C431F6" w:rsidP="00C431F6" w:rsidRDefault="00C431F6" w14:paraId="4F64C811" w14:textId="77777777">
      <w:pPr>
        <w:pStyle w:val="Heading1"/>
        <w:jc w:val="both"/>
        <w:rPr>
          <w:lang w:val="en-US"/>
        </w:rPr>
      </w:pPr>
      <w:r w:rsidRPr="00C02267">
        <w:rPr>
          <w:lang w:val="en-US"/>
        </w:rPr>
        <w:t>References</w:t>
      </w:r>
    </w:p>
    <w:p w:rsidRPr="00A209D6" w:rsidR="00080512" w:rsidP="009D0F76" w:rsidRDefault="00F512BF" w14:paraId="35F222F4" w14:textId="085BC112">
      <w:pPr>
        <w:numPr>
          <w:ilvl w:val="0"/>
          <w:numId w:val="9"/>
        </w:numPr>
        <w:overflowPunct w:val="0"/>
        <w:autoSpaceDE w:val="0"/>
        <w:autoSpaceDN w:val="0"/>
        <w:adjustRightInd w:val="0"/>
        <w:jc w:val="both"/>
        <w:textAlignment w:val="baseline"/>
      </w:pPr>
      <w:hyperlink w:history="1" r:id="rId12">
        <w:r w:rsidRPr="00F512BF" w:rsidR="00C431F6">
          <w:rPr>
            <w:rStyle w:val="Hyperlink"/>
            <w:lang w:eastAsia="zh-CN"/>
          </w:rPr>
          <w:t>R2-19</w:t>
        </w:r>
        <w:r w:rsidRPr="00F512BF" w:rsidR="00707667">
          <w:rPr>
            <w:rStyle w:val="Hyperlink"/>
            <w:lang w:eastAsia="zh-CN"/>
          </w:rPr>
          <w:t>06589</w:t>
        </w:r>
      </w:hyperlink>
      <w:r w:rsidR="00707667">
        <w:rPr>
          <w:lang w:eastAsia="zh-CN"/>
        </w:rPr>
        <w:t xml:space="preserve">, </w:t>
      </w:r>
      <w:r w:rsidRPr="00434866" w:rsidR="00707667">
        <w:rPr>
          <w:i/>
          <w:lang w:eastAsia="zh-CN"/>
        </w:rPr>
        <w:t>CAPC open issues</w:t>
      </w:r>
      <w:r w:rsidR="00707667">
        <w:rPr>
          <w:rFonts w:hint="eastAsia"/>
          <w:lang w:eastAsia="zh-CN"/>
        </w:rPr>
        <w:t xml:space="preserve">, </w:t>
      </w:r>
      <w:r w:rsidRPr="00C431F6" w:rsidR="00C431F6">
        <w:rPr>
          <w:lang w:eastAsia="zh-CN"/>
        </w:rPr>
        <w:t>Nokia, Nokia Shanghai Bell</w:t>
      </w:r>
    </w:p>
    <w:sectPr w:rsidRPr="00A209D6" w:rsidR="000805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F76" w:rsidRDefault="009D0F76" w14:paraId="0640F421" w14:textId="77777777">
      <w:r>
        <w:separator/>
      </w:r>
    </w:p>
  </w:endnote>
  <w:endnote w:type="continuationSeparator" w:id="0">
    <w:p w:rsidR="009D0F76" w:rsidRDefault="009D0F76" w14:paraId="76630055" w14:textId="77777777">
      <w:r>
        <w:continuationSeparator/>
      </w:r>
    </w:p>
  </w:endnote>
  <w:endnote w:type="continuationNotice" w:id="1">
    <w:p w:rsidR="009D0F76" w:rsidRDefault="009D0F76" w14:paraId="4FF922F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F76" w:rsidRDefault="009D0F76" w14:paraId="7212583D" w14:textId="77777777">
      <w:r>
        <w:separator/>
      </w:r>
    </w:p>
  </w:footnote>
  <w:footnote w:type="continuationSeparator" w:id="0">
    <w:p w:rsidR="009D0F76" w:rsidRDefault="009D0F76" w14:paraId="7EA3701D" w14:textId="77777777">
      <w:r>
        <w:continuationSeparator/>
      </w:r>
    </w:p>
  </w:footnote>
  <w:footnote w:type="continuationNotice" w:id="1">
    <w:p w:rsidR="009D0F76" w:rsidRDefault="009D0F76" w14:paraId="2D5D9767"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79354A56"/>
    <w:multiLevelType w:val="hybridMultilevel"/>
    <w:tmpl w:val="F8A44C9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39E4"/>
    <w:rsid w:val="00064439"/>
    <w:rsid w:val="00066DC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D0E67"/>
    <w:rsid w:val="001F168B"/>
    <w:rsid w:val="001F422E"/>
    <w:rsid w:val="001F7831"/>
    <w:rsid w:val="00204045"/>
    <w:rsid w:val="0020712B"/>
    <w:rsid w:val="0022606D"/>
    <w:rsid w:val="00231728"/>
    <w:rsid w:val="0023631F"/>
    <w:rsid w:val="00250404"/>
    <w:rsid w:val="002610D8"/>
    <w:rsid w:val="002747EC"/>
    <w:rsid w:val="002855BF"/>
    <w:rsid w:val="002C5833"/>
    <w:rsid w:val="002E462B"/>
    <w:rsid w:val="002F0D22"/>
    <w:rsid w:val="00302341"/>
    <w:rsid w:val="003172DC"/>
    <w:rsid w:val="00325AE3"/>
    <w:rsid w:val="00326069"/>
    <w:rsid w:val="00346DFE"/>
    <w:rsid w:val="0035462D"/>
    <w:rsid w:val="00364B41"/>
    <w:rsid w:val="00375F3D"/>
    <w:rsid w:val="00383096"/>
    <w:rsid w:val="003A41EF"/>
    <w:rsid w:val="003B40AD"/>
    <w:rsid w:val="003C4E37"/>
    <w:rsid w:val="003E16BE"/>
    <w:rsid w:val="003F4E28"/>
    <w:rsid w:val="003F7EDA"/>
    <w:rsid w:val="004006E8"/>
    <w:rsid w:val="00401855"/>
    <w:rsid w:val="00431CC1"/>
    <w:rsid w:val="00434866"/>
    <w:rsid w:val="00465587"/>
    <w:rsid w:val="00477455"/>
    <w:rsid w:val="004875A8"/>
    <w:rsid w:val="004A1F7B"/>
    <w:rsid w:val="004C44D2"/>
    <w:rsid w:val="004D3578"/>
    <w:rsid w:val="004D380D"/>
    <w:rsid w:val="004E213A"/>
    <w:rsid w:val="00503171"/>
    <w:rsid w:val="00506C28"/>
    <w:rsid w:val="00534DA0"/>
    <w:rsid w:val="00543E6C"/>
    <w:rsid w:val="00565087"/>
    <w:rsid w:val="0056573F"/>
    <w:rsid w:val="005E2618"/>
    <w:rsid w:val="005E5F71"/>
    <w:rsid w:val="00611566"/>
    <w:rsid w:val="00646D99"/>
    <w:rsid w:val="00656910"/>
    <w:rsid w:val="006A6B84"/>
    <w:rsid w:val="006C66D8"/>
    <w:rsid w:val="006D1E24"/>
    <w:rsid w:val="006E1417"/>
    <w:rsid w:val="006F6A2C"/>
    <w:rsid w:val="0070076F"/>
    <w:rsid w:val="007069DC"/>
    <w:rsid w:val="00707667"/>
    <w:rsid w:val="00710201"/>
    <w:rsid w:val="0072073A"/>
    <w:rsid w:val="007342B5"/>
    <w:rsid w:val="00734A5B"/>
    <w:rsid w:val="00744E76"/>
    <w:rsid w:val="00757D40"/>
    <w:rsid w:val="00781F0F"/>
    <w:rsid w:val="0078539E"/>
    <w:rsid w:val="0078727C"/>
    <w:rsid w:val="0079049D"/>
    <w:rsid w:val="00793DC5"/>
    <w:rsid w:val="00797365"/>
    <w:rsid w:val="007B18D8"/>
    <w:rsid w:val="007C095F"/>
    <w:rsid w:val="007C2DD0"/>
    <w:rsid w:val="007D1487"/>
    <w:rsid w:val="007F2E08"/>
    <w:rsid w:val="008028A4"/>
    <w:rsid w:val="00813245"/>
    <w:rsid w:val="00847321"/>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8747A"/>
    <w:rsid w:val="009A0AF3"/>
    <w:rsid w:val="009B07CD"/>
    <w:rsid w:val="009C19E9"/>
    <w:rsid w:val="009D0F76"/>
    <w:rsid w:val="009D74A6"/>
    <w:rsid w:val="009E09A5"/>
    <w:rsid w:val="009E5E65"/>
    <w:rsid w:val="00A10F02"/>
    <w:rsid w:val="00A204CA"/>
    <w:rsid w:val="00A209D6"/>
    <w:rsid w:val="00A405F4"/>
    <w:rsid w:val="00A53724"/>
    <w:rsid w:val="00A54B2B"/>
    <w:rsid w:val="00A82346"/>
    <w:rsid w:val="00A9671C"/>
    <w:rsid w:val="00A97882"/>
    <w:rsid w:val="00AA1553"/>
    <w:rsid w:val="00AB7B35"/>
    <w:rsid w:val="00B05380"/>
    <w:rsid w:val="00B05962"/>
    <w:rsid w:val="00B15449"/>
    <w:rsid w:val="00B16C2F"/>
    <w:rsid w:val="00B27096"/>
    <w:rsid w:val="00B27303"/>
    <w:rsid w:val="00B47FD1"/>
    <w:rsid w:val="00B516BB"/>
    <w:rsid w:val="00B64407"/>
    <w:rsid w:val="00B84DB2"/>
    <w:rsid w:val="00BB4CD7"/>
    <w:rsid w:val="00BB4DF7"/>
    <w:rsid w:val="00BC3555"/>
    <w:rsid w:val="00BF0B26"/>
    <w:rsid w:val="00C06058"/>
    <w:rsid w:val="00C12B51"/>
    <w:rsid w:val="00C24650"/>
    <w:rsid w:val="00C25465"/>
    <w:rsid w:val="00C33079"/>
    <w:rsid w:val="00C431F6"/>
    <w:rsid w:val="00C54E2D"/>
    <w:rsid w:val="00C60604"/>
    <w:rsid w:val="00C6113E"/>
    <w:rsid w:val="00C7402A"/>
    <w:rsid w:val="00C83A13"/>
    <w:rsid w:val="00C9068C"/>
    <w:rsid w:val="00C92967"/>
    <w:rsid w:val="00CA3D0C"/>
    <w:rsid w:val="00CA654B"/>
    <w:rsid w:val="00CB72B8"/>
    <w:rsid w:val="00CD4C7B"/>
    <w:rsid w:val="00CF2A50"/>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57F6"/>
    <w:rsid w:val="00DF7ADC"/>
    <w:rsid w:val="00E46C08"/>
    <w:rsid w:val="00E471CF"/>
    <w:rsid w:val="00E62835"/>
    <w:rsid w:val="00E77645"/>
    <w:rsid w:val="00E83697"/>
    <w:rsid w:val="00EA66C9"/>
    <w:rsid w:val="00EC4A25"/>
    <w:rsid w:val="00EF5877"/>
    <w:rsid w:val="00F025A2"/>
    <w:rsid w:val="00F036E9"/>
    <w:rsid w:val="00F07388"/>
    <w:rsid w:val="00F2026E"/>
    <w:rsid w:val="00F2210A"/>
    <w:rsid w:val="00F37727"/>
    <w:rsid w:val="00F37743"/>
    <w:rsid w:val="00F512BF"/>
    <w:rsid w:val="00F54A3D"/>
    <w:rsid w:val="00F54CB0"/>
    <w:rsid w:val="00F579CD"/>
    <w:rsid w:val="00F653B8"/>
    <w:rsid w:val="00F71B89"/>
    <w:rsid w:val="00F7353C"/>
    <w:rsid w:val="00F76F8F"/>
    <w:rsid w:val="00F770A8"/>
    <w:rsid w:val="00F941DF"/>
    <w:rsid w:val="00FA1266"/>
    <w:rsid w:val="00FA2AEF"/>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9744DE5"/>
  <w15:chartTrackingRefBased/>
  <w15:docId w15:val="{95E7B234-0536-264C-8354-8E7C7EF8AA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宋体"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431F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greement" w:customStyle="1">
    <w:name w:val="Agreement"/>
    <w:basedOn w:val="Normal"/>
    <w:next w:val="Normal"/>
    <w:rsid w:val="00C431F6"/>
    <w:pPr>
      <w:numPr>
        <w:numId w:val="8"/>
      </w:numPr>
      <w:spacing w:before="60" w:after="0"/>
    </w:pPr>
    <w:rPr>
      <w:rFonts w:ascii="Arial" w:hAnsi="Arial" w:eastAsia="MS Mincho"/>
      <w:b/>
      <w:szCs w:val="24"/>
      <w:lang w:eastAsia="en-GB"/>
    </w:rPr>
  </w:style>
  <w:style w:type="paragraph" w:styleId="ListParagraph">
    <w:name w:val="List Paragraph"/>
    <w:basedOn w:val="Normal"/>
    <w:uiPriority w:val="34"/>
    <w:qFormat/>
    <w:rsid w:val="00346DFE"/>
    <w:pPr>
      <w:ind w:left="720"/>
      <w:contextualSpacing/>
    </w:pPr>
  </w:style>
  <w:style w:type="character" w:styleId="B1Zchn" w:customStyle="1">
    <w:name w:val="B1 Zchn"/>
    <w:link w:val="B1"/>
    <w:locked/>
    <w:rsid w:val="009E09A5"/>
    <w:rPr>
      <w:lang w:eastAsia="en-US"/>
    </w:rPr>
  </w:style>
  <w:style w:type="character" w:styleId="CommentReference">
    <w:name w:val="annotation reference"/>
    <w:basedOn w:val="DefaultParagraphFont"/>
    <w:rsid w:val="00302341"/>
    <w:rPr>
      <w:sz w:val="16"/>
      <w:szCs w:val="16"/>
    </w:rPr>
  </w:style>
  <w:style w:type="paragraph" w:styleId="CommentText">
    <w:name w:val="annotation text"/>
    <w:basedOn w:val="Normal"/>
    <w:link w:val="CommentTextChar"/>
    <w:rsid w:val="00302341"/>
  </w:style>
  <w:style w:type="character" w:styleId="CommentTextChar" w:customStyle="1">
    <w:name w:val="Comment Text Char"/>
    <w:basedOn w:val="DefaultParagraphFont"/>
    <w:link w:val="CommentText"/>
    <w:rsid w:val="00302341"/>
    <w:rPr>
      <w:lang w:eastAsia="en-US"/>
    </w:rPr>
  </w:style>
  <w:style w:type="paragraph" w:styleId="CommentSubject">
    <w:name w:val="annotation subject"/>
    <w:basedOn w:val="CommentText"/>
    <w:next w:val="CommentText"/>
    <w:link w:val="CommentSubjectChar"/>
    <w:rsid w:val="00302341"/>
    <w:rPr>
      <w:b/>
      <w:bCs/>
    </w:rPr>
  </w:style>
  <w:style w:type="character" w:styleId="CommentSubjectChar" w:customStyle="1">
    <w:name w:val="Comment Subject Char"/>
    <w:basedOn w:val="CommentTextChar"/>
    <w:link w:val="CommentSubject"/>
    <w:rsid w:val="0030234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717111">
      <w:bodyDiv w:val="1"/>
      <w:marLeft w:val="0"/>
      <w:marRight w:val="0"/>
      <w:marTop w:val="0"/>
      <w:marBottom w:val="0"/>
      <w:divBdr>
        <w:top w:val="none" w:sz="0" w:space="0" w:color="auto"/>
        <w:left w:val="none" w:sz="0" w:space="0" w:color="auto"/>
        <w:bottom w:val="none" w:sz="0" w:space="0" w:color="auto"/>
        <w:right w:val="none" w:sz="0" w:space="0" w:color="auto"/>
      </w:divBdr>
    </w:div>
    <w:div w:id="8536860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07108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70000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7941443">
      <w:bodyDiv w:val="1"/>
      <w:marLeft w:val="0"/>
      <w:marRight w:val="0"/>
      <w:marTop w:val="0"/>
      <w:marBottom w:val="0"/>
      <w:divBdr>
        <w:top w:val="none" w:sz="0" w:space="0" w:color="auto"/>
        <w:left w:val="none" w:sz="0" w:space="0" w:color="auto"/>
        <w:bottom w:val="none" w:sz="0" w:space="0" w:color="auto"/>
        <w:right w:val="none" w:sz="0" w:space="0" w:color="auto"/>
      </w:divBdr>
    </w:div>
    <w:div w:id="1936009132">
      <w:bodyDiv w:val="1"/>
      <w:marLeft w:val="0"/>
      <w:marRight w:val="0"/>
      <w:marTop w:val="0"/>
      <w:marBottom w:val="0"/>
      <w:divBdr>
        <w:top w:val="none" w:sz="0" w:space="0" w:color="auto"/>
        <w:left w:val="none" w:sz="0" w:space="0" w:color="auto"/>
        <w:bottom w:val="none" w:sz="0" w:space="0" w:color="auto"/>
        <w:right w:val="none" w:sz="0" w:space="0" w:color="auto"/>
      </w:divBdr>
    </w:div>
    <w:div w:id="212260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3gpp.org/ftp/tsg_ran/WG2_RL2/TSGR2_106/Docs/R2-1906589.zip"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5AIRPNAIUNRU-859666464-5348</_dlc_DocId>
    <_dlc_DocIdUrl xmlns="71c5aaf6-e6ce-465b-b873-5148d2a4c105">
      <Url>https://nokia.sharepoint.com/sites/c5g/e2earch/_layouts/15/DocIdRedir.aspx?ID=5AIRPNAIUNRU-859666464-5348</Url>
      <Description>5AIRPNAIUNRU-859666464-5348</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71c5aaf6-e6ce-465b-b873-5148d2a4c105"/>
    <ds:schemaRef ds:uri="3b34c8f0-1ef5-4d1e-bb66-517ce7fe7356"/>
    <ds:schemaRef ds:uri="http://purl.org/dc/terms/"/>
    <ds:schemaRef ds:uri="a3840f4f-04be-43d1-b2ef-6ff1382503c7"/>
    <ds:schemaRef ds:uri="83f22d2f-d16e-4be6-ad4f-29fa0b067c3c"/>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CD61665-BB68-4C46-A7D9-14D88C513E6A}">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A7DE39F7-A811-4388-AD38-185F7CD97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3GPP%20TDoc.dot</Template>
  <TotalTime>133</TotalTime>
  <Pages>2</Pages>
  <Words>655</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
  <cp:keywords/>
  <cp:lastModifiedBy>Chunli</cp:lastModifiedBy>
  <cp:revision>37</cp:revision>
  <dcterms:created xsi:type="dcterms:W3CDTF">2019-08-12T05:18:00Z</dcterms:created>
  <dcterms:modified xsi:type="dcterms:W3CDTF">2019-08-16T03:13:00Z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be24bebe-92d9-46a3-a2c8-a8b1b6615df0</vt:lpwstr>
  </property>
</Properties>
</file>